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5561DA08" w:rsidR="00305B39" w:rsidRDefault="0076252C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</w:t>
      </w:r>
      <w:r w:rsidR="00A013C8">
        <w:rPr>
          <w:b/>
          <w:sz w:val="32"/>
          <w:szCs w:val="32"/>
        </w:rPr>
        <w:t xml:space="preserve"> </w:t>
      </w:r>
      <w:r w:rsidR="00F1769E">
        <w:rPr>
          <w:b/>
          <w:sz w:val="32"/>
          <w:szCs w:val="32"/>
        </w:rPr>
        <w:t>22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3778B0BA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3A5FDE">
        <w:rPr>
          <w:sz w:val="28"/>
          <w:szCs w:val="28"/>
        </w:rPr>
        <w:t>Wednesday</w:t>
      </w:r>
      <w:r w:rsidR="00DD0181">
        <w:rPr>
          <w:sz w:val="28"/>
          <w:szCs w:val="28"/>
        </w:rPr>
        <w:t xml:space="preserve">, </w:t>
      </w:r>
      <w:r w:rsidR="0076252C">
        <w:rPr>
          <w:sz w:val="28"/>
          <w:szCs w:val="28"/>
        </w:rPr>
        <w:t xml:space="preserve">September </w:t>
      </w:r>
      <w:r w:rsidR="00F1769E">
        <w:rPr>
          <w:sz w:val="28"/>
          <w:szCs w:val="28"/>
        </w:rPr>
        <w:t>22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Chair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Trisha Hulings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9B2828">
        <w:rPr>
          <w:sz w:val="28"/>
          <w:szCs w:val="28"/>
        </w:rPr>
        <w:t>.</w:t>
      </w:r>
      <w:r w:rsidR="00636624">
        <w:rPr>
          <w:sz w:val="28"/>
          <w:szCs w:val="28"/>
        </w:rPr>
        <w:t xml:space="preserve">  </w:t>
      </w:r>
    </w:p>
    <w:p w14:paraId="59DA9DFF" w14:textId="7A142B23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</w:t>
      </w:r>
      <w:r w:rsidR="00A013C8">
        <w:rPr>
          <w:sz w:val="28"/>
          <w:szCs w:val="28"/>
        </w:rPr>
        <w:t>to conduct interviews for the open full time maintenance position to potential candidates.</w:t>
      </w:r>
      <w:r w:rsidR="00523FFD">
        <w:rPr>
          <w:sz w:val="28"/>
          <w:szCs w:val="28"/>
        </w:rPr>
        <w:t xml:space="preserve">  No interviews were conducted as no candidates </w:t>
      </w:r>
      <w:r w:rsidR="007A79D0">
        <w:rPr>
          <w:sz w:val="28"/>
          <w:szCs w:val="28"/>
        </w:rPr>
        <w:t>showed</w:t>
      </w:r>
      <w:r w:rsidR="00523FFD">
        <w:rPr>
          <w:sz w:val="28"/>
          <w:szCs w:val="28"/>
        </w:rPr>
        <w:t xml:space="preserve"> up for interviews.  </w:t>
      </w:r>
      <w:r w:rsidR="00A013C8">
        <w:rPr>
          <w:sz w:val="28"/>
          <w:szCs w:val="28"/>
        </w:rPr>
        <w:t xml:space="preserve">   </w:t>
      </w:r>
    </w:p>
    <w:p w14:paraId="2E5B786E" w14:textId="4161912E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636624">
        <w:rPr>
          <w:sz w:val="28"/>
          <w:szCs w:val="28"/>
        </w:rPr>
        <w:t>October 14</w:t>
      </w:r>
      <w:r w:rsidR="0076252C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445DBB36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7A79D0">
        <w:rPr>
          <w:sz w:val="28"/>
          <w:szCs w:val="28"/>
        </w:rPr>
        <w:t>7:50</w:t>
      </w:r>
      <w:r w:rsidR="00A013C8">
        <w:rPr>
          <w:sz w:val="28"/>
          <w:szCs w:val="28"/>
        </w:rPr>
        <w:t xml:space="preserve">pm.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0611D2D4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ED3DE8">
        <w:rPr>
          <w:i/>
          <w:iCs/>
          <w:sz w:val="28"/>
          <w:szCs w:val="28"/>
        </w:rPr>
        <w:t xml:space="preserve"> </w:t>
      </w:r>
      <w:r w:rsidR="003A5FDE">
        <w:rPr>
          <w:i/>
          <w:iCs/>
          <w:sz w:val="28"/>
          <w:szCs w:val="28"/>
        </w:rPr>
        <w:t xml:space="preserve"> October 7, 2025</w:t>
      </w:r>
      <w:r w:rsidR="00ED3DE8">
        <w:rPr>
          <w:i/>
          <w:iCs/>
          <w:sz w:val="28"/>
          <w:szCs w:val="28"/>
        </w:rPr>
        <w:t xml:space="preserve">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5FDE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23FFD"/>
    <w:rsid w:val="005421FE"/>
    <w:rsid w:val="00577DAC"/>
    <w:rsid w:val="005C47AF"/>
    <w:rsid w:val="005D17D1"/>
    <w:rsid w:val="005E56EC"/>
    <w:rsid w:val="006006E1"/>
    <w:rsid w:val="006110DF"/>
    <w:rsid w:val="00636624"/>
    <w:rsid w:val="0065545D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A79D0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80799"/>
    <w:rsid w:val="00EA7918"/>
    <w:rsid w:val="00ED3DE8"/>
    <w:rsid w:val="00ED7557"/>
    <w:rsid w:val="00EF7E4A"/>
    <w:rsid w:val="00F1769E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D6F32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2025-09-10T15:49:00Z</cp:lastPrinted>
  <dcterms:created xsi:type="dcterms:W3CDTF">2025-10-02T13:25:00Z</dcterms:created>
  <dcterms:modified xsi:type="dcterms:W3CDTF">2025-10-08T11:27:00Z</dcterms:modified>
</cp:coreProperties>
</file>